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6"/>
        <w:gridCol w:w="8480"/>
      </w:tblGrid>
      <w:tr w:rsidR="00A32D9C" w14:paraId="756C8DF5" w14:textId="77777777" w:rsidTr="00A32D9C">
        <w:tc>
          <w:tcPr>
            <w:tcW w:w="1668" w:type="dxa"/>
          </w:tcPr>
          <w:p w14:paraId="6BEAE826" w14:textId="6E7A256C" w:rsidR="00A32D9C" w:rsidRDefault="00A32D9C" w:rsidP="0051704E">
            <w:pPr>
              <w:pStyle w:val="aa"/>
              <w:spacing w:before="60" w:beforeAutospacing="0" w:after="60" w:afterAutospacing="0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F619C94" wp14:editId="4B57CEFF">
                  <wp:extent cx="1257300" cy="119408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94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8" w:type="dxa"/>
          </w:tcPr>
          <w:p w14:paraId="69BA1F5D" w14:textId="77777777" w:rsidR="00A32D9C" w:rsidRDefault="00A32D9C" w:rsidP="00A32D9C">
            <w:pPr>
              <w:pStyle w:val="aa"/>
              <w:spacing w:before="60" w:beforeAutospacing="0" w:after="60" w:afterAutospacing="0"/>
              <w:jc w:val="center"/>
              <w:rPr>
                <w:lang w:val="en-US"/>
              </w:rPr>
            </w:pPr>
          </w:p>
          <w:p w14:paraId="2452286D" w14:textId="77777777" w:rsidR="00A32D9C" w:rsidRDefault="00A32D9C" w:rsidP="00A32D9C">
            <w:pPr>
              <w:pStyle w:val="aa"/>
              <w:spacing w:before="60" w:beforeAutospacing="0" w:after="60" w:afterAutospacing="0"/>
              <w:jc w:val="center"/>
              <w:rPr>
                <w:lang w:val="en-US"/>
              </w:rPr>
            </w:pPr>
          </w:p>
          <w:p w14:paraId="69B07D84" w14:textId="77777777" w:rsidR="00A32D9C" w:rsidRDefault="00A32D9C" w:rsidP="00A32D9C">
            <w:pPr>
              <w:pStyle w:val="aa"/>
              <w:spacing w:before="60" w:beforeAutospacing="0" w:after="60" w:afterAutospacing="0"/>
              <w:jc w:val="center"/>
            </w:pPr>
            <w:r>
              <w:t>Обзор судебной практики по делам о защите прав потребителей</w:t>
            </w:r>
          </w:p>
          <w:p w14:paraId="32CC2205" w14:textId="77777777" w:rsidR="00A32D9C" w:rsidRPr="00C41833" w:rsidRDefault="00A32D9C" w:rsidP="00A32D9C">
            <w:pPr>
              <w:pStyle w:val="aa"/>
              <w:spacing w:before="60" w:beforeAutospacing="0" w:after="60" w:afterAutospacing="0"/>
              <w:jc w:val="center"/>
            </w:pPr>
            <w:r>
              <w:t>(</w:t>
            </w:r>
            <w:proofErr w:type="gramStart"/>
            <w:r>
              <w:t>утвержден</w:t>
            </w:r>
            <w:proofErr w:type="gramEnd"/>
            <w:r>
              <w:t xml:space="preserve"> Президиумом Верховного Суда РФ 14.10.2020)</w:t>
            </w:r>
          </w:p>
          <w:p w14:paraId="5C41F753" w14:textId="77777777" w:rsidR="00A32D9C" w:rsidRPr="0016278A" w:rsidRDefault="00A32D9C" w:rsidP="00A32D9C">
            <w:pPr>
              <w:spacing w:before="60" w:after="60"/>
              <w:jc w:val="center"/>
              <w:rPr>
                <w:szCs w:val="24"/>
              </w:rPr>
            </w:pPr>
          </w:p>
          <w:p w14:paraId="2DD8E8ED" w14:textId="77777777" w:rsidR="00A32D9C" w:rsidRDefault="00A32D9C" w:rsidP="0051704E">
            <w:pPr>
              <w:pStyle w:val="aa"/>
              <w:spacing w:before="60" w:beforeAutospacing="0" w:after="60" w:afterAutospacing="0"/>
              <w:jc w:val="center"/>
            </w:pPr>
          </w:p>
        </w:tc>
      </w:tr>
    </w:tbl>
    <w:p w14:paraId="1C350844" w14:textId="77777777" w:rsidR="00B74370" w:rsidRPr="001C31BE" w:rsidRDefault="00DB0E4D" w:rsidP="0051704E">
      <w:pPr>
        <w:spacing w:before="60" w:after="60"/>
        <w:jc w:val="center"/>
        <w:rPr>
          <w:szCs w:val="24"/>
        </w:rPr>
      </w:pPr>
      <w:r>
        <w:rPr>
          <w:szCs w:val="24"/>
        </w:rPr>
        <w:t>Компендиум</w:t>
      </w:r>
    </w:p>
    <w:p w14:paraId="1C350845" w14:textId="77777777" w:rsidR="00314FD1" w:rsidRPr="001C31BE" w:rsidRDefault="00314FD1" w:rsidP="00C75DB8">
      <w:pPr>
        <w:spacing w:before="60" w:after="60"/>
        <w:rPr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"/>
        <w:gridCol w:w="391"/>
        <w:gridCol w:w="5353"/>
        <w:gridCol w:w="4386"/>
        <w:gridCol w:w="83"/>
      </w:tblGrid>
      <w:tr w:rsidR="00DF092D" w:rsidRPr="004F50CD" w14:paraId="1C350848" w14:textId="77777777" w:rsidTr="00727000">
        <w:trPr>
          <w:gridAfter w:val="1"/>
          <w:wAfter w:w="83" w:type="dxa"/>
        </w:trPr>
        <w:tc>
          <w:tcPr>
            <w:tcW w:w="854" w:type="dxa"/>
            <w:gridSpan w:val="2"/>
            <w:tcBorders>
              <w:bottom w:val="single" w:sz="8" w:space="0" w:color="FFFFFF"/>
            </w:tcBorders>
            <w:shd w:val="clear" w:color="auto" w:fill="7F7F7F" w:themeFill="text1" w:themeFillTint="80"/>
            <w:vAlign w:val="center"/>
          </w:tcPr>
          <w:p w14:paraId="1C350846" w14:textId="77777777" w:rsidR="00DF092D" w:rsidRPr="004F50CD" w:rsidRDefault="00DF092D" w:rsidP="00C75DB8">
            <w:pPr>
              <w:spacing w:before="60" w:after="60"/>
              <w:jc w:val="right"/>
              <w:rPr>
                <w:b/>
                <w:bCs/>
                <w:color w:val="FFFFFF" w:themeColor="background1"/>
                <w:szCs w:val="24"/>
              </w:rPr>
            </w:pPr>
            <w:r w:rsidRPr="004F50CD">
              <w:rPr>
                <w:b/>
                <w:bCs/>
                <w:color w:val="FFFFFF" w:themeColor="background1"/>
                <w:szCs w:val="24"/>
              </w:rPr>
              <w:t>Текст</w:t>
            </w:r>
          </w:p>
        </w:tc>
        <w:tc>
          <w:tcPr>
            <w:tcW w:w="9739" w:type="dxa"/>
            <w:gridSpan w:val="2"/>
            <w:tcBorders>
              <w:bottom w:val="dotted" w:sz="4" w:space="0" w:color="7F7F7F" w:themeColor="text1" w:themeTint="80"/>
            </w:tcBorders>
          </w:tcPr>
          <w:p w14:paraId="1C350847" w14:textId="77777777" w:rsidR="00DF092D" w:rsidRPr="004F50CD" w:rsidRDefault="00CB424F" w:rsidP="00C75DB8">
            <w:pPr>
              <w:spacing w:before="60" w:after="60"/>
              <w:rPr>
                <w:szCs w:val="24"/>
              </w:rPr>
            </w:pPr>
            <w:hyperlink r:id="rId13" w:history="1">
              <w:r w:rsidR="00ED226E" w:rsidRPr="004F50CD">
                <w:rPr>
                  <w:rStyle w:val="a4"/>
                  <w:szCs w:val="24"/>
                </w:rPr>
                <w:t>http://www.vsrf.ru/documents/thematics/29317/</w:t>
              </w:r>
            </w:hyperlink>
            <w:r w:rsidR="00ED226E" w:rsidRPr="004F50CD">
              <w:rPr>
                <w:szCs w:val="24"/>
              </w:rPr>
              <w:t xml:space="preserve"> </w:t>
            </w:r>
          </w:p>
        </w:tc>
      </w:tr>
      <w:tr w:rsidR="00A30431" w:rsidRPr="004F50CD" w14:paraId="1C35084C" w14:textId="77777777" w:rsidTr="00727000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blHeader/>
        </w:trPr>
        <w:tc>
          <w:tcPr>
            <w:tcW w:w="463" w:type="dxa"/>
            <w:tcBorders>
              <w:right w:val="single" w:sz="8" w:space="0" w:color="F2F2F2" w:themeColor="background1" w:themeShade="F2"/>
            </w:tcBorders>
            <w:shd w:val="clear" w:color="auto" w:fill="595959" w:themeFill="text1" w:themeFillTint="A6"/>
          </w:tcPr>
          <w:p w14:paraId="1C350849" w14:textId="77777777" w:rsidR="00A30431" w:rsidRPr="004F50CD" w:rsidRDefault="00A30431" w:rsidP="00C75DB8">
            <w:pPr>
              <w:spacing w:before="60" w:after="60"/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4F50CD">
              <w:rPr>
                <w:b/>
                <w:bCs/>
                <w:color w:val="FFFFFF" w:themeColor="background1"/>
                <w:szCs w:val="24"/>
              </w:rPr>
              <w:t>П.</w:t>
            </w:r>
          </w:p>
        </w:tc>
        <w:tc>
          <w:tcPr>
            <w:tcW w:w="5744" w:type="dxa"/>
            <w:gridSpan w:val="2"/>
            <w:tcBorders>
              <w:left w:val="single" w:sz="8" w:space="0" w:color="F2F2F2" w:themeColor="background1" w:themeShade="F2"/>
            </w:tcBorders>
            <w:shd w:val="clear" w:color="auto" w:fill="595959" w:themeFill="text1" w:themeFillTint="A6"/>
          </w:tcPr>
          <w:p w14:paraId="1C35084A" w14:textId="77777777" w:rsidR="00A30431" w:rsidRPr="004F50CD" w:rsidRDefault="00A30431" w:rsidP="00C75DB8">
            <w:pPr>
              <w:spacing w:before="60" w:after="60"/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4F50CD">
              <w:rPr>
                <w:b/>
                <w:bCs/>
                <w:color w:val="FFFFFF" w:themeColor="background1"/>
                <w:szCs w:val="24"/>
              </w:rPr>
              <w:t>Позиция</w:t>
            </w:r>
          </w:p>
        </w:tc>
        <w:tc>
          <w:tcPr>
            <w:tcW w:w="4469" w:type="dxa"/>
            <w:gridSpan w:val="2"/>
            <w:tcBorders>
              <w:left w:val="single" w:sz="8" w:space="0" w:color="F2F2F2" w:themeColor="background1" w:themeShade="F2"/>
            </w:tcBorders>
            <w:shd w:val="clear" w:color="auto" w:fill="595959" w:themeFill="text1" w:themeFillTint="A6"/>
          </w:tcPr>
          <w:p w14:paraId="1C35084B" w14:textId="77777777" w:rsidR="00A30431" w:rsidRPr="004F50CD" w:rsidRDefault="00A30431" w:rsidP="00C75DB8">
            <w:pPr>
              <w:spacing w:before="60" w:after="60"/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4F50CD">
              <w:rPr>
                <w:b/>
                <w:bCs/>
                <w:color w:val="FFFFFF" w:themeColor="background1"/>
                <w:szCs w:val="24"/>
              </w:rPr>
              <w:t>Комментарий</w:t>
            </w:r>
          </w:p>
        </w:tc>
      </w:tr>
      <w:tr w:rsidR="00A30431" w:rsidRPr="004F50CD" w14:paraId="1C350850" w14:textId="77777777" w:rsidTr="00727000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463" w:type="dxa"/>
          </w:tcPr>
          <w:p w14:paraId="1C35084D" w14:textId="77777777" w:rsidR="00A30431" w:rsidRPr="004F50CD" w:rsidRDefault="00617D1F" w:rsidP="00C75DB8">
            <w:pPr>
              <w:spacing w:before="60" w:after="60"/>
              <w:jc w:val="center"/>
              <w:rPr>
                <w:szCs w:val="24"/>
              </w:rPr>
            </w:pPr>
            <w:r w:rsidRPr="004F50CD">
              <w:rPr>
                <w:szCs w:val="24"/>
              </w:rPr>
              <w:t>1</w:t>
            </w:r>
          </w:p>
        </w:tc>
        <w:tc>
          <w:tcPr>
            <w:tcW w:w="5744" w:type="dxa"/>
            <w:gridSpan w:val="2"/>
          </w:tcPr>
          <w:p w14:paraId="1C35084E" w14:textId="77777777" w:rsidR="00ED226E" w:rsidRPr="004F50CD" w:rsidRDefault="00A776FD" w:rsidP="00C75DB8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ED1780">
              <w:rPr>
                <w:szCs w:val="24"/>
              </w:rPr>
              <w:t>У</w:t>
            </w:r>
            <w:r w:rsidR="00813541">
              <w:rPr>
                <w:szCs w:val="24"/>
              </w:rPr>
              <w:t>полномоченн</w:t>
            </w:r>
            <w:r w:rsidR="00ED1780">
              <w:rPr>
                <w:szCs w:val="24"/>
              </w:rPr>
              <w:t>ая</w:t>
            </w:r>
            <w:r w:rsidR="00813541">
              <w:rPr>
                <w:szCs w:val="24"/>
              </w:rPr>
              <w:t xml:space="preserve"> организаци</w:t>
            </w:r>
            <w:r w:rsidR="00ED1780">
              <w:rPr>
                <w:szCs w:val="24"/>
              </w:rPr>
              <w:t>я</w:t>
            </w:r>
            <w:r w:rsidR="00813541">
              <w:rPr>
                <w:szCs w:val="24"/>
              </w:rPr>
              <w:t xml:space="preserve"> изготовителя</w:t>
            </w:r>
            <w:r w:rsidR="00ED1780">
              <w:rPr>
                <w:szCs w:val="24"/>
              </w:rPr>
              <w:t xml:space="preserve"> </w:t>
            </w:r>
            <w:r w:rsidR="00813541">
              <w:rPr>
                <w:szCs w:val="24"/>
              </w:rPr>
              <w:t>/</w:t>
            </w:r>
            <w:r>
              <w:rPr>
                <w:szCs w:val="24"/>
              </w:rPr>
              <w:t xml:space="preserve"> </w:t>
            </w:r>
            <w:r w:rsidR="00813541">
              <w:rPr>
                <w:szCs w:val="24"/>
              </w:rPr>
              <w:t>продавца</w:t>
            </w:r>
            <w:r>
              <w:rPr>
                <w:szCs w:val="24"/>
              </w:rPr>
              <w:t xml:space="preserve">» </w:t>
            </w:r>
            <w:r w:rsidR="00ED1780">
              <w:rPr>
                <w:szCs w:val="24"/>
              </w:rPr>
              <w:t>=</w:t>
            </w:r>
            <w:r>
              <w:rPr>
                <w:szCs w:val="24"/>
              </w:rPr>
              <w:t xml:space="preserve"> наличие договора, по которому организация </w:t>
            </w:r>
            <w:r w:rsidR="00ED1780">
              <w:rPr>
                <w:szCs w:val="24"/>
              </w:rPr>
              <w:t>явно</w:t>
            </w:r>
            <w:r>
              <w:rPr>
                <w:szCs w:val="24"/>
              </w:rPr>
              <w:t xml:space="preserve"> обязалась </w:t>
            </w:r>
            <w:r w:rsidR="00727000">
              <w:rPr>
                <w:szCs w:val="24"/>
              </w:rPr>
              <w:t xml:space="preserve">рассматривать </w:t>
            </w:r>
            <w:r>
              <w:rPr>
                <w:szCs w:val="24"/>
              </w:rPr>
              <w:t>претензи</w:t>
            </w:r>
            <w:r w:rsidR="00727000">
              <w:rPr>
                <w:szCs w:val="24"/>
              </w:rPr>
              <w:t>и</w:t>
            </w:r>
            <w:r>
              <w:rPr>
                <w:szCs w:val="24"/>
              </w:rPr>
              <w:t xml:space="preserve"> за изготовителя/ продавца.</w:t>
            </w:r>
          </w:p>
        </w:tc>
        <w:tc>
          <w:tcPr>
            <w:tcW w:w="4469" w:type="dxa"/>
            <w:gridSpan w:val="2"/>
          </w:tcPr>
          <w:p w14:paraId="1C35084F" w14:textId="77777777" w:rsidR="00ED226E" w:rsidRPr="00A776FD" w:rsidRDefault="00A776FD" w:rsidP="00A776FD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 xml:space="preserve">Возможно также </w:t>
            </w:r>
            <w:r w:rsidR="00813541" w:rsidRPr="00A776FD">
              <w:rPr>
                <w:szCs w:val="24"/>
              </w:rPr>
              <w:t>«</w:t>
            </w:r>
            <w:r w:rsidR="00BA1864" w:rsidRPr="00A776FD">
              <w:rPr>
                <w:szCs w:val="24"/>
              </w:rPr>
              <w:t>фактическо</w:t>
            </w:r>
            <w:r w:rsidR="000D1E6C" w:rsidRPr="00A776FD">
              <w:rPr>
                <w:szCs w:val="24"/>
              </w:rPr>
              <w:t>е</w:t>
            </w:r>
            <w:r w:rsidR="00BA1864" w:rsidRPr="00A776FD">
              <w:rPr>
                <w:szCs w:val="24"/>
              </w:rPr>
              <w:t xml:space="preserve"> представительств</w:t>
            </w:r>
            <w:r w:rsidR="000D1E6C" w:rsidRPr="00A776FD">
              <w:rPr>
                <w:szCs w:val="24"/>
              </w:rPr>
              <w:t>о</w:t>
            </w:r>
            <w:r w:rsidR="00813541" w:rsidRPr="00A776FD">
              <w:rPr>
                <w:szCs w:val="24"/>
              </w:rPr>
              <w:t>»</w:t>
            </w:r>
            <w:r w:rsidR="00ED1780">
              <w:rPr>
                <w:szCs w:val="24"/>
              </w:rPr>
              <w:t xml:space="preserve"> = </w:t>
            </w:r>
            <w:r>
              <w:rPr>
                <w:szCs w:val="24"/>
              </w:rPr>
              <w:t>российская организация, учрежденная иностранным изготовителем</w:t>
            </w:r>
            <w:r w:rsidR="00ED178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/ продавцом </w:t>
            </w:r>
            <w:r w:rsidR="00ED1780">
              <w:rPr>
                <w:szCs w:val="24"/>
              </w:rPr>
              <w:t>и</w:t>
            </w:r>
            <w:r>
              <w:rPr>
                <w:szCs w:val="24"/>
              </w:rPr>
              <w:t xml:space="preserve"> занимающаяся продвижение его товаров в России.</w:t>
            </w:r>
          </w:p>
        </w:tc>
      </w:tr>
      <w:tr w:rsidR="00BA1864" w:rsidRPr="004F50CD" w14:paraId="1C350858" w14:textId="77777777" w:rsidTr="00727000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463" w:type="dxa"/>
          </w:tcPr>
          <w:p w14:paraId="1C350851" w14:textId="77777777" w:rsidR="00BA1864" w:rsidRPr="004F50CD" w:rsidRDefault="005C7DC5" w:rsidP="00C75DB8">
            <w:pPr>
              <w:spacing w:before="60" w:after="60"/>
              <w:jc w:val="center"/>
              <w:rPr>
                <w:szCs w:val="24"/>
              </w:rPr>
            </w:pPr>
            <w:r w:rsidRPr="004F50CD">
              <w:rPr>
                <w:szCs w:val="24"/>
              </w:rPr>
              <w:t>2</w:t>
            </w:r>
          </w:p>
          <w:p w14:paraId="1C350852" w14:textId="77777777" w:rsidR="001C797D" w:rsidRPr="004F50CD" w:rsidRDefault="001C797D" w:rsidP="00C75DB8">
            <w:pPr>
              <w:spacing w:before="60" w:after="60"/>
              <w:jc w:val="center"/>
              <w:rPr>
                <w:szCs w:val="24"/>
              </w:rPr>
            </w:pPr>
            <w:r w:rsidRPr="004F50CD">
              <w:rPr>
                <w:szCs w:val="24"/>
              </w:rPr>
              <w:t>7</w:t>
            </w:r>
          </w:p>
          <w:p w14:paraId="1C350853" w14:textId="77777777" w:rsidR="00D800E1" w:rsidRPr="004F50CD" w:rsidRDefault="00D800E1" w:rsidP="00C75DB8">
            <w:pPr>
              <w:spacing w:before="60" w:after="60"/>
              <w:jc w:val="center"/>
              <w:rPr>
                <w:szCs w:val="24"/>
              </w:rPr>
            </w:pPr>
            <w:r w:rsidRPr="004F50CD">
              <w:rPr>
                <w:szCs w:val="24"/>
              </w:rPr>
              <w:t>8</w:t>
            </w:r>
          </w:p>
        </w:tc>
        <w:tc>
          <w:tcPr>
            <w:tcW w:w="5744" w:type="dxa"/>
            <w:gridSpan w:val="2"/>
          </w:tcPr>
          <w:p w14:paraId="1C350854" w14:textId="77777777" w:rsidR="00BA1864" w:rsidRPr="004F50CD" w:rsidRDefault="00ED1780" w:rsidP="00DF03AF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Действия потребителя, если з</w:t>
            </w:r>
            <w:r w:rsidR="004E1083">
              <w:rPr>
                <w:szCs w:val="24"/>
              </w:rPr>
              <w:t>а пределами гарантии, но в</w:t>
            </w:r>
            <w:r w:rsidR="005C6913" w:rsidRPr="004F50CD">
              <w:rPr>
                <w:szCs w:val="24"/>
              </w:rPr>
              <w:t xml:space="preserve"> </w:t>
            </w:r>
            <w:r w:rsidR="005C7DC5" w:rsidRPr="004F50CD">
              <w:rPr>
                <w:szCs w:val="24"/>
              </w:rPr>
              <w:t>рамках срока службы</w:t>
            </w:r>
            <w:r w:rsidR="00A156B0" w:rsidRPr="004F50CD">
              <w:rPr>
                <w:szCs w:val="24"/>
              </w:rPr>
              <w:t xml:space="preserve"> </w:t>
            </w:r>
            <w:r w:rsidR="005C7DC5" w:rsidRPr="004F50CD">
              <w:rPr>
                <w:szCs w:val="24"/>
              </w:rPr>
              <w:t>выявлен существенный</w:t>
            </w:r>
            <w:r>
              <w:rPr>
                <w:szCs w:val="24"/>
              </w:rPr>
              <w:t xml:space="preserve"> </w:t>
            </w:r>
            <w:r w:rsidR="00A776FD">
              <w:rPr>
                <w:szCs w:val="24"/>
              </w:rPr>
              <w:t>/ неустранимый</w:t>
            </w:r>
            <w:r w:rsidR="005C7DC5" w:rsidRPr="004F50CD">
              <w:rPr>
                <w:szCs w:val="24"/>
              </w:rPr>
              <w:t xml:space="preserve"> недостаток</w:t>
            </w:r>
            <w:r>
              <w:rPr>
                <w:szCs w:val="24"/>
              </w:rPr>
              <w:t>:</w:t>
            </w:r>
          </w:p>
          <w:p w14:paraId="1C350855" w14:textId="77777777" w:rsidR="00A156B0" w:rsidRPr="00ED1780" w:rsidRDefault="00D71EE3" w:rsidP="00DF03AF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по</w:t>
            </w:r>
            <w:r w:rsidR="008C1064">
              <w:rPr>
                <w:szCs w:val="24"/>
              </w:rPr>
              <w:t>т</w:t>
            </w:r>
            <w:r w:rsidR="002D5CE1" w:rsidRPr="004F50CD">
              <w:rPr>
                <w:szCs w:val="24"/>
              </w:rPr>
              <w:t>ребовать б</w:t>
            </w:r>
            <w:r w:rsidR="00B7625C" w:rsidRPr="004F50CD">
              <w:rPr>
                <w:szCs w:val="24"/>
              </w:rPr>
              <w:t>езвозмездно</w:t>
            </w:r>
            <w:r w:rsidR="002D5CE1" w:rsidRPr="004F50CD">
              <w:rPr>
                <w:szCs w:val="24"/>
              </w:rPr>
              <w:t>го</w:t>
            </w:r>
            <w:r w:rsidR="00B7625C" w:rsidRPr="004F50CD">
              <w:rPr>
                <w:szCs w:val="24"/>
              </w:rPr>
              <w:t xml:space="preserve"> устранения</w:t>
            </w:r>
            <w:r w:rsidR="00ED1780">
              <w:rPr>
                <w:szCs w:val="24"/>
              </w:rPr>
              <w:t xml:space="preserve"> → за</w:t>
            </w:r>
            <w:r w:rsidR="00B7625C" w:rsidRPr="004F50CD">
              <w:rPr>
                <w:szCs w:val="24"/>
              </w:rPr>
              <w:t xml:space="preserve"> 20 дней требование не выполнено</w:t>
            </w:r>
            <w:r w:rsidR="00ED1780">
              <w:rPr>
                <w:szCs w:val="24"/>
              </w:rPr>
              <w:t xml:space="preserve"> →</w:t>
            </w:r>
            <w:r>
              <w:rPr>
                <w:szCs w:val="24"/>
              </w:rPr>
              <w:t xml:space="preserve"> т</w:t>
            </w:r>
            <w:r w:rsidR="00A156B0" w:rsidRPr="00ED1780">
              <w:rPr>
                <w:szCs w:val="24"/>
              </w:rPr>
              <w:t>овар</w:t>
            </w:r>
            <w:r w:rsidR="00C75DB8" w:rsidRPr="00ED1780">
              <w:rPr>
                <w:szCs w:val="24"/>
              </w:rPr>
              <w:t>ы</w:t>
            </w:r>
            <w:r w:rsidR="00A156B0" w:rsidRPr="00ED1780">
              <w:rPr>
                <w:szCs w:val="24"/>
              </w:rPr>
              <w:t xml:space="preserve">: </w:t>
            </w:r>
            <w:r w:rsidR="00B7625C" w:rsidRPr="00ED1780">
              <w:rPr>
                <w:szCs w:val="24"/>
              </w:rPr>
              <w:t xml:space="preserve">вернуть </w:t>
            </w:r>
            <w:r w:rsidR="00B7625C" w:rsidRPr="00DF03AF">
              <w:rPr>
                <w:b/>
                <w:bCs/>
                <w:i/>
                <w:iCs/>
                <w:szCs w:val="24"/>
              </w:rPr>
              <w:t>и</w:t>
            </w:r>
            <w:r w:rsidR="00B7625C" w:rsidRPr="00ED1780">
              <w:rPr>
                <w:szCs w:val="24"/>
              </w:rPr>
              <w:t xml:space="preserve"> потребовать </w:t>
            </w:r>
            <w:r w:rsidR="00232A17" w:rsidRPr="00ED1780">
              <w:rPr>
                <w:szCs w:val="24"/>
              </w:rPr>
              <w:t xml:space="preserve">возврат </w:t>
            </w:r>
            <w:r>
              <w:rPr>
                <w:szCs w:val="24"/>
              </w:rPr>
              <w:t>денег / р</w:t>
            </w:r>
            <w:r w:rsidR="00A156B0" w:rsidRPr="00ED1780">
              <w:rPr>
                <w:szCs w:val="24"/>
              </w:rPr>
              <w:t xml:space="preserve">аботы: </w:t>
            </w:r>
            <w:r w:rsidR="00232A17" w:rsidRPr="00ED1780">
              <w:rPr>
                <w:szCs w:val="24"/>
              </w:rPr>
              <w:t xml:space="preserve">потребовать </w:t>
            </w:r>
            <w:r w:rsidR="00A156B0" w:rsidRPr="00ED1780">
              <w:rPr>
                <w:szCs w:val="24"/>
              </w:rPr>
              <w:t>уменьшение цены</w:t>
            </w:r>
            <w:r w:rsidR="00232A17" w:rsidRPr="00ED1780">
              <w:rPr>
                <w:szCs w:val="24"/>
              </w:rPr>
              <w:t>,</w:t>
            </w:r>
            <w:r w:rsidR="00A156B0" w:rsidRPr="00ED1780">
              <w:rPr>
                <w:szCs w:val="24"/>
              </w:rPr>
              <w:t xml:space="preserve"> </w:t>
            </w:r>
            <w:r w:rsidR="00A156B0" w:rsidRPr="00DF03AF">
              <w:rPr>
                <w:b/>
                <w:bCs/>
                <w:i/>
                <w:iCs/>
                <w:szCs w:val="24"/>
              </w:rPr>
              <w:t>или</w:t>
            </w:r>
            <w:r w:rsidR="00A156B0" w:rsidRPr="00ED1780">
              <w:rPr>
                <w:szCs w:val="24"/>
              </w:rPr>
              <w:t xml:space="preserve"> возмещение расходов по устранению</w:t>
            </w:r>
            <w:r w:rsidR="00232A17" w:rsidRPr="00ED1780">
              <w:rPr>
                <w:szCs w:val="24"/>
              </w:rPr>
              <w:t>,</w:t>
            </w:r>
            <w:r w:rsidR="00A156B0" w:rsidRPr="00ED1780">
              <w:rPr>
                <w:szCs w:val="24"/>
              </w:rPr>
              <w:t xml:space="preserve"> </w:t>
            </w:r>
            <w:r w:rsidR="00A156B0" w:rsidRPr="00DF03AF">
              <w:rPr>
                <w:b/>
                <w:bCs/>
                <w:i/>
                <w:iCs/>
                <w:szCs w:val="24"/>
              </w:rPr>
              <w:t>или</w:t>
            </w:r>
            <w:r w:rsidR="00A156B0" w:rsidRPr="00ED1780">
              <w:rPr>
                <w:szCs w:val="24"/>
              </w:rPr>
              <w:t xml:space="preserve"> </w:t>
            </w:r>
            <w:r w:rsidR="00B43E42" w:rsidRPr="00ED1780">
              <w:rPr>
                <w:szCs w:val="24"/>
              </w:rPr>
              <w:t>отказ</w:t>
            </w:r>
            <w:r>
              <w:rPr>
                <w:szCs w:val="24"/>
              </w:rPr>
              <w:t>аться</w:t>
            </w:r>
            <w:r w:rsidR="00B43E42" w:rsidRPr="00ED1780">
              <w:rPr>
                <w:szCs w:val="24"/>
              </w:rPr>
              <w:t xml:space="preserve"> от договора и</w:t>
            </w:r>
            <w:r>
              <w:rPr>
                <w:szCs w:val="24"/>
              </w:rPr>
              <w:t xml:space="preserve"> потребовать</w:t>
            </w:r>
            <w:r w:rsidR="00B43E42" w:rsidRPr="00ED1780">
              <w:rPr>
                <w:szCs w:val="24"/>
              </w:rPr>
              <w:t xml:space="preserve"> убытки.</w:t>
            </w:r>
          </w:p>
        </w:tc>
        <w:tc>
          <w:tcPr>
            <w:tcW w:w="4469" w:type="dxa"/>
            <w:gridSpan w:val="2"/>
          </w:tcPr>
          <w:p w14:paraId="1C350856" w14:textId="77777777" w:rsidR="00232A17" w:rsidRDefault="00A776FD" w:rsidP="00C75DB8">
            <w:pPr>
              <w:spacing w:before="60" w:after="60"/>
              <w:rPr>
                <w:szCs w:val="24"/>
              </w:rPr>
            </w:pPr>
            <w:r w:rsidRPr="00A776FD">
              <w:rPr>
                <w:szCs w:val="24"/>
              </w:rPr>
              <w:t>Товары</w:t>
            </w:r>
            <w:r w:rsidRPr="004F50CD">
              <w:rPr>
                <w:szCs w:val="24"/>
              </w:rPr>
              <w:t>:</w:t>
            </w:r>
            <w:r>
              <w:rPr>
                <w:szCs w:val="24"/>
              </w:rPr>
              <w:t xml:space="preserve"> у</w:t>
            </w:r>
            <w:r w:rsidR="00232A17">
              <w:rPr>
                <w:szCs w:val="24"/>
              </w:rPr>
              <w:t xml:space="preserve">странение недостатка – </w:t>
            </w:r>
            <w:r>
              <w:rPr>
                <w:szCs w:val="24"/>
              </w:rPr>
              <w:t xml:space="preserve">не обязательно ремонт, может быть и замена </w:t>
            </w:r>
            <w:r w:rsidR="00232A17">
              <w:rPr>
                <w:szCs w:val="24"/>
              </w:rPr>
              <w:t>товара новым</w:t>
            </w:r>
            <w:r>
              <w:rPr>
                <w:szCs w:val="24"/>
              </w:rPr>
              <w:t xml:space="preserve"> (например,</w:t>
            </w:r>
            <w:r w:rsidR="00727000">
              <w:rPr>
                <w:szCs w:val="24"/>
              </w:rPr>
              <w:t xml:space="preserve"> политика </w:t>
            </w:r>
            <w:r w:rsidR="00727000">
              <w:rPr>
                <w:szCs w:val="24"/>
                <w:lang w:val="en-US"/>
              </w:rPr>
              <w:t>Apple</w:t>
            </w:r>
            <w:r w:rsidR="00727000" w:rsidRPr="00727000">
              <w:rPr>
                <w:szCs w:val="24"/>
              </w:rPr>
              <w:t xml:space="preserve"> </w:t>
            </w:r>
            <w:r w:rsidR="00727000">
              <w:rPr>
                <w:szCs w:val="24"/>
              </w:rPr>
              <w:t>не предполагает ремонт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iPhone</w:t>
            </w:r>
            <w:r>
              <w:rPr>
                <w:szCs w:val="24"/>
              </w:rPr>
              <w:t>)</w:t>
            </w:r>
            <w:r w:rsidR="00232A17">
              <w:rPr>
                <w:szCs w:val="24"/>
              </w:rPr>
              <w:t>.</w:t>
            </w:r>
          </w:p>
          <w:p w14:paraId="1C350857" w14:textId="77777777" w:rsidR="00DA48CA" w:rsidRPr="00232A17" w:rsidRDefault="00A776FD" w:rsidP="00A776FD">
            <w:pPr>
              <w:spacing w:before="60" w:after="60"/>
            </w:pPr>
            <w:r w:rsidRPr="00A776FD">
              <w:rPr>
                <w:szCs w:val="24"/>
              </w:rPr>
              <w:t>Работы</w:t>
            </w:r>
            <w:r w:rsidRPr="004F50CD">
              <w:rPr>
                <w:szCs w:val="24"/>
              </w:rPr>
              <w:t xml:space="preserve">: </w:t>
            </w:r>
            <w:r>
              <w:rPr>
                <w:szCs w:val="24"/>
              </w:rPr>
              <w:t>и</w:t>
            </w:r>
            <w:r w:rsidR="00232A17">
              <w:rPr>
                <w:szCs w:val="24"/>
              </w:rPr>
              <w:t>спользование результата работ заказчиком исключает существенность недостатка.</w:t>
            </w:r>
          </w:p>
        </w:tc>
      </w:tr>
      <w:tr w:rsidR="00182135" w:rsidRPr="004F50CD" w14:paraId="1C350860" w14:textId="77777777" w:rsidTr="00727000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463" w:type="dxa"/>
          </w:tcPr>
          <w:p w14:paraId="1C350859" w14:textId="77777777" w:rsidR="0048285A" w:rsidRPr="004F50CD" w:rsidRDefault="00182135" w:rsidP="00C75DB8">
            <w:pPr>
              <w:spacing w:before="60" w:after="60"/>
              <w:jc w:val="center"/>
              <w:rPr>
                <w:szCs w:val="24"/>
              </w:rPr>
            </w:pPr>
            <w:r w:rsidRPr="004F50CD">
              <w:rPr>
                <w:szCs w:val="24"/>
              </w:rPr>
              <w:t>3</w:t>
            </w:r>
          </w:p>
          <w:p w14:paraId="1C35085A" w14:textId="77777777" w:rsidR="007F1542" w:rsidRPr="004F50CD" w:rsidRDefault="0048285A" w:rsidP="00D71EE3">
            <w:pPr>
              <w:spacing w:before="60" w:after="60"/>
              <w:jc w:val="center"/>
              <w:rPr>
                <w:szCs w:val="24"/>
              </w:rPr>
            </w:pPr>
            <w:r w:rsidRPr="004F50CD">
              <w:rPr>
                <w:szCs w:val="24"/>
              </w:rPr>
              <w:t>5</w:t>
            </w:r>
          </w:p>
          <w:p w14:paraId="1C35085B" w14:textId="77777777" w:rsidR="004C727A" w:rsidRPr="004F50CD" w:rsidRDefault="004C727A" w:rsidP="00C75DB8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5744" w:type="dxa"/>
            <w:gridSpan w:val="2"/>
          </w:tcPr>
          <w:p w14:paraId="1C35085C" w14:textId="77777777" w:rsidR="00D71EE3" w:rsidRPr="0094759C" w:rsidRDefault="00D71EE3" w:rsidP="00D71EE3">
            <w:pPr>
              <w:spacing w:before="60" w:after="60"/>
              <w:rPr>
                <w:szCs w:val="24"/>
              </w:rPr>
            </w:pPr>
            <w:r w:rsidRPr="00727000">
              <w:rPr>
                <w:szCs w:val="24"/>
              </w:rPr>
              <w:t xml:space="preserve">Приведены примеры убытков, возмещаемых потребителю. </w:t>
            </w:r>
          </w:p>
          <w:p w14:paraId="1C35085D" w14:textId="77777777" w:rsidR="0094759C" w:rsidRPr="0094759C" w:rsidRDefault="0094759C" w:rsidP="00B110D3">
            <w:pPr>
              <w:spacing w:before="60" w:after="60"/>
              <w:rPr>
                <w:szCs w:val="24"/>
              </w:rPr>
            </w:pPr>
          </w:p>
        </w:tc>
        <w:tc>
          <w:tcPr>
            <w:tcW w:w="4469" w:type="dxa"/>
            <w:gridSpan w:val="2"/>
          </w:tcPr>
          <w:p w14:paraId="1C35085E" w14:textId="77777777" w:rsidR="004E1083" w:rsidRDefault="007F1542" w:rsidP="00C75DB8">
            <w:pPr>
              <w:spacing w:before="60" w:after="60"/>
              <w:rPr>
                <w:szCs w:val="24"/>
              </w:rPr>
            </w:pPr>
            <w:r w:rsidRPr="004F50CD">
              <w:rPr>
                <w:szCs w:val="24"/>
              </w:rPr>
              <w:t>(1) </w:t>
            </w:r>
            <w:r w:rsidR="00D71EE3">
              <w:rPr>
                <w:szCs w:val="24"/>
              </w:rPr>
              <w:t>У</w:t>
            </w:r>
            <w:r w:rsidR="004E1083">
              <w:rPr>
                <w:szCs w:val="24"/>
              </w:rPr>
              <w:t xml:space="preserve">дорожание </w:t>
            </w:r>
            <w:r w:rsidR="00D71EE3">
              <w:rPr>
                <w:szCs w:val="24"/>
              </w:rPr>
              <w:t>товара (при заключении замещающей сделки).</w:t>
            </w:r>
          </w:p>
          <w:p w14:paraId="1C35085F" w14:textId="77777777" w:rsidR="007F1542" w:rsidRPr="004F50CD" w:rsidRDefault="00D71EE3" w:rsidP="00C75DB8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 xml:space="preserve">(2) Проценты по потребительскому кредиту (если </w:t>
            </w:r>
            <w:r w:rsidR="00727000">
              <w:rPr>
                <w:szCs w:val="24"/>
              </w:rPr>
              <w:t xml:space="preserve">он </w:t>
            </w:r>
            <w:r>
              <w:rPr>
                <w:szCs w:val="24"/>
              </w:rPr>
              <w:t>был целевым на приобретение товара, оказавшегося некачественным).</w:t>
            </w:r>
          </w:p>
        </w:tc>
      </w:tr>
      <w:tr w:rsidR="00B279A4" w:rsidRPr="004F50CD" w14:paraId="1C350866" w14:textId="77777777" w:rsidTr="00C34F10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699"/>
        </w:trPr>
        <w:tc>
          <w:tcPr>
            <w:tcW w:w="463" w:type="dxa"/>
          </w:tcPr>
          <w:p w14:paraId="1C350861" w14:textId="77777777" w:rsidR="00B279A4" w:rsidRPr="004F50CD" w:rsidRDefault="00B279A4" w:rsidP="00C34F10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744" w:type="dxa"/>
            <w:gridSpan w:val="2"/>
            <w:tcBorders>
              <w:right w:val="single" w:sz="4" w:space="0" w:color="auto"/>
            </w:tcBorders>
          </w:tcPr>
          <w:p w14:paraId="1C350862" w14:textId="77777777" w:rsidR="00B279A4" w:rsidRDefault="00B279A4" w:rsidP="00C34F10">
            <w:pPr>
              <w:spacing w:before="60" w:after="60"/>
              <w:jc w:val="both"/>
              <w:rPr>
                <w:szCs w:val="24"/>
              </w:rPr>
            </w:pPr>
            <w:r>
              <w:rPr>
                <w:szCs w:val="24"/>
              </w:rPr>
              <w:t>Судебный эксперт не должен заниматься самодеятельностью. Иначе → отмена решения, вынесенного на основании экспертного заключения.</w:t>
            </w:r>
          </w:p>
          <w:p w14:paraId="1C350863" w14:textId="77777777" w:rsidR="00B279A4" w:rsidRPr="001F3339" w:rsidRDefault="00B279A4" w:rsidP="00C34F10">
            <w:pPr>
              <w:spacing w:before="60" w:after="60"/>
              <w:rPr>
                <w:szCs w:val="24"/>
              </w:rPr>
            </w:pPr>
          </w:p>
        </w:tc>
        <w:tc>
          <w:tcPr>
            <w:tcW w:w="4469" w:type="dxa"/>
            <w:gridSpan w:val="2"/>
            <w:tcBorders>
              <w:left w:val="single" w:sz="4" w:space="0" w:color="auto"/>
            </w:tcBorders>
          </w:tcPr>
          <w:p w14:paraId="1C350864" w14:textId="77777777" w:rsidR="00B279A4" w:rsidRDefault="00B279A4" w:rsidP="00C34F10">
            <w:pPr>
              <w:spacing w:before="60" w:after="60"/>
              <w:jc w:val="both"/>
              <w:rPr>
                <w:szCs w:val="24"/>
              </w:rPr>
            </w:pPr>
            <w:r>
              <w:rPr>
                <w:szCs w:val="24"/>
              </w:rPr>
              <w:t>О проведении экспертного осмотра должны быть извещены стороны, которые вправе участвовать при нем.</w:t>
            </w:r>
          </w:p>
          <w:p w14:paraId="1C350865" w14:textId="77777777" w:rsidR="00B279A4" w:rsidRPr="001F3339" w:rsidRDefault="00B279A4" w:rsidP="00C34F10">
            <w:pPr>
              <w:spacing w:before="60" w:after="60"/>
              <w:jc w:val="both"/>
              <w:rPr>
                <w:szCs w:val="24"/>
              </w:rPr>
            </w:pPr>
            <w:r>
              <w:rPr>
                <w:szCs w:val="24"/>
              </w:rPr>
              <w:t>Собирать доп. материалы экспе</w:t>
            </w:r>
            <w:proofErr w:type="gramStart"/>
            <w:r>
              <w:rPr>
                <w:szCs w:val="24"/>
              </w:rPr>
              <w:t>рт впр</w:t>
            </w:r>
            <w:proofErr w:type="gramEnd"/>
            <w:r>
              <w:rPr>
                <w:szCs w:val="24"/>
              </w:rPr>
              <w:t>аве только через суд. Запросы посторонним лицам эксперт направлять не может.</w:t>
            </w:r>
          </w:p>
        </w:tc>
      </w:tr>
      <w:tr w:rsidR="00B279A4" w:rsidRPr="004F50CD" w14:paraId="1C35086A" w14:textId="77777777" w:rsidTr="00C34F10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699"/>
        </w:trPr>
        <w:tc>
          <w:tcPr>
            <w:tcW w:w="463" w:type="dxa"/>
          </w:tcPr>
          <w:p w14:paraId="1C350867" w14:textId="77777777" w:rsidR="00B279A4" w:rsidRPr="004F50CD" w:rsidRDefault="00B279A4" w:rsidP="00C34F10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744" w:type="dxa"/>
            <w:gridSpan w:val="2"/>
            <w:tcBorders>
              <w:right w:val="single" w:sz="4" w:space="0" w:color="auto"/>
            </w:tcBorders>
          </w:tcPr>
          <w:p w14:paraId="1C350868" w14:textId="77777777" w:rsidR="00B279A4" w:rsidRPr="001F3339" w:rsidRDefault="00B279A4" w:rsidP="00C34F10">
            <w:pPr>
              <w:spacing w:before="60" w:after="60"/>
              <w:jc w:val="both"/>
              <w:rPr>
                <w:szCs w:val="24"/>
              </w:rPr>
            </w:pPr>
            <w:r>
              <w:rPr>
                <w:szCs w:val="24"/>
              </w:rPr>
              <w:t>Скупой платит дважды.</w:t>
            </w:r>
          </w:p>
        </w:tc>
        <w:tc>
          <w:tcPr>
            <w:tcW w:w="4469" w:type="dxa"/>
            <w:gridSpan w:val="2"/>
            <w:tcBorders>
              <w:left w:val="single" w:sz="4" w:space="0" w:color="auto"/>
            </w:tcBorders>
          </w:tcPr>
          <w:p w14:paraId="1C350869" w14:textId="77777777" w:rsidR="00B279A4" w:rsidRPr="001F3339" w:rsidRDefault="00B279A4" w:rsidP="00C34F10">
            <w:pPr>
              <w:spacing w:before="60" w:after="60"/>
              <w:jc w:val="both"/>
              <w:rPr>
                <w:szCs w:val="24"/>
              </w:rPr>
            </w:pPr>
            <w:r>
              <w:rPr>
                <w:szCs w:val="24"/>
              </w:rPr>
              <w:t>Если предприниматель не исполняет решение суда по потребительскому спору → (1) продолжает начисляться неустойка на сумму требований потребителя + можно повторно взыскать (2) штраф за отказ добровольно удовлетворить требования + (3) моральный вред.</w:t>
            </w:r>
          </w:p>
        </w:tc>
      </w:tr>
      <w:tr w:rsidR="00727000" w:rsidRPr="004F50CD" w14:paraId="1C35086F" w14:textId="77777777" w:rsidTr="00727000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463" w:type="dxa"/>
          </w:tcPr>
          <w:p w14:paraId="1C35086B" w14:textId="77777777" w:rsidR="00727000" w:rsidRPr="004F50CD" w:rsidRDefault="00727000" w:rsidP="000538FC">
            <w:pPr>
              <w:spacing w:before="60" w:after="60"/>
              <w:jc w:val="center"/>
              <w:rPr>
                <w:szCs w:val="24"/>
              </w:rPr>
            </w:pPr>
            <w:r w:rsidRPr="004F50CD">
              <w:rPr>
                <w:szCs w:val="24"/>
              </w:rPr>
              <w:t>10</w:t>
            </w:r>
          </w:p>
          <w:p w14:paraId="1C35086C" w14:textId="77777777" w:rsidR="00727000" w:rsidRPr="004F50CD" w:rsidRDefault="00727000" w:rsidP="000538FC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5744" w:type="dxa"/>
            <w:gridSpan w:val="2"/>
            <w:tcBorders>
              <w:right w:val="single" w:sz="4" w:space="0" w:color="auto"/>
            </w:tcBorders>
          </w:tcPr>
          <w:p w14:paraId="1C35086D" w14:textId="77777777" w:rsidR="00727000" w:rsidRPr="00727000" w:rsidRDefault="00727000" w:rsidP="000538FC">
            <w:pPr>
              <w:spacing w:before="60" w:after="60"/>
              <w:rPr>
                <w:szCs w:val="24"/>
              </w:rPr>
            </w:pPr>
            <w:r w:rsidRPr="004F50CD">
              <w:rPr>
                <w:szCs w:val="24"/>
              </w:rPr>
              <w:t>Гаранти</w:t>
            </w:r>
            <w:r>
              <w:rPr>
                <w:szCs w:val="24"/>
              </w:rPr>
              <w:t>я</w:t>
            </w:r>
            <w:r w:rsidRPr="004F50CD">
              <w:rPr>
                <w:szCs w:val="24"/>
              </w:rPr>
              <w:t xml:space="preserve"> потребителей </w:t>
            </w:r>
            <w:r>
              <w:rPr>
                <w:szCs w:val="24"/>
              </w:rPr>
              <w:t>финансовых услуг: п</w:t>
            </w:r>
            <w:r w:rsidRPr="00727000">
              <w:rPr>
                <w:szCs w:val="24"/>
              </w:rPr>
              <w:t xml:space="preserve">редельная стоимость </w:t>
            </w:r>
            <w:proofErr w:type="spellStart"/>
            <w:r w:rsidRPr="00727000">
              <w:rPr>
                <w:szCs w:val="24"/>
              </w:rPr>
              <w:t>микрозайма</w:t>
            </w:r>
            <w:proofErr w:type="spellEnd"/>
            <w:r w:rsidRPr="00727000">
              <w:rPr>
                <w:szCs w:val="24"/>
              </w:rPr>
              <w:t>, рассчитанная по правилам ЦБ – императив</w:t>
            </w:r>
            <w:r>
              <w:rPr>
                <w:szCs w:val="24"/>
              </w:rPr>
              <w:t>. Б</w:t>
            </w:r>
            <w:r w:rsidRPr="00727000">
              <w:rPr>
                <w:szCs w:val="24"/>
              </w:rPr>
              <w:t>ольше быть взыскано не может.</w:t>
            </w:r>
          </w:p>
        </w:tc>
        <w:tc>
          <w:tcPr>
            <w:tcW w:w="4469" w:type="dxa"/>
            <w:gridSpan w:val="2"/>
            <w:tcBorders>
              <w:left w:val="single" w:sz="4" w:space="0" w:color="auto"/>
            </w:tcBorders>
          </w:tcPr>
          <w:p w14:paraId="1C35086E" w14:textId="77777777" w:rsidR="00727000" w:rsidRPr="007A0602" w:rsidRDefault="00727000" w:rsidP="000538FC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 xml:space="preserve">Если заемщик просрочил возврат краткосрочного </w:t>
            </w:r>
            <w:proofErr w:type="spellStart"/>
            <w:r>
              <w:rPr>
                <w:szCs w:val="24"/>
              </w:rPr>
              <w:t>микрозайма</w:t>
            </w:r>
            <w:proofErr w:type="spellEnd"/>
            <w:r>
              <w:rPr>
                <w:szCs w:val="24"/>
              </w:rPr>
              <w:t xml:space="preserve"> (предельная ставка ЦБ ≈ 1000 % годовых) на год, то заем перестает считаться краткосрочным </w:t>
            </w:r>
            <w:r>
              <w:rPr>
                <w:szCs w:val="24"/>
              </w:rPr>
              <w:lastRenderedPageBreak/>
              <w:t>и проценты подлежат пересчету по предельной ставке займов на срок более года (≈ 100 % годовых).</w:t>
            </w:r>
          </w:p>
        </w:tc>
      </w:tr>
      <w:tr w:rsidR="004D1934" w:rsidRPr="004F50CD" w14:paraId="1C350873" w14:textId="77777777" w:rsidTr="00727000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463" w:type="dxa"/>
          </w:tcPr>
          <w:p w14:paraId="1C350870" w14:textId="77777777" w:rsidR="004D1934" w:rsidRPr="004F50CD" w:rsidRDefault="004D1934" w:rsidP="00C75DB8">
            <w:pPr>
              <w:spacing w:before="60" w:after="60"/>
              <w:jc w:val="center"/>
              <w:rPr>
                <w:szCs w:val="24"/>
              </w:rPr>
            </w:pPr>
            <w:r w:rsidRPr="004F50CD">
              <w:rPr>
                <w:szCs w:val="24"/>
              </w:rPr>
              <w:lastRenderedPageBreak/>
              <w:t>12</w:t>
            </w:r>
          </w:p>
        </w:tc>
        <w:tc>
          <w:tcPr>
            <w:tcW w:w="5744" w:type="dxa"/>
            <w:gridSpan w:val="2"/>
            <w:tcBorders>
              <w:right w:val="single" w:sz="4" w:space="0" w:color="auto"/>
            </w:tcBorders>
          </w:tcPr>
          <w:p w14:paraId="1C350871" w14:textId="77777777" w:rsidR="00727000" w:rsidRPr="00727000" w:rsidRDefault="00727000" w:rsidP="00727000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Взысканная кредитором сумма погашает в первую очередь основной долг, санкции – во вторую очередь (императив).</w:t>
            </w:r>
          </w:p>
        </w:tc>
        <w:tc>
          <w:tcPr>
            <w:tcW w:w="4469" w:type="dxa"/>
            <w:gridSpan w:val="2"/>
            <w:tcBorders>
              <w:left w:val="single" w:sz="4" w:space="0" w:color="auto"/>
            </w:tcBorders>
          </w:tcPr>
          <w:p w14:paraId="1C350872" w14:textId="77777777" w:rsidR="004D1934" w:rsidRPr="007A0602" w:rsidRDefault="00727000" w:rsidP="00A776FD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Договором можно изменить лишь очередность требований, перечисленных в ст. 319 ГК (издержки по взысканию, проценты за пользование, основной долг). Санкции в ст. 319 ГК не указаны.</w:t>
            </w:r>
          </w:p>
        </w:tc>
      </w:tr>
      <w:tr w:rsidR="00B279A4" w:rsidRPr="004F50CD" w14:paraId="1C350878" w14:textId="77777777" w:rsidTr="000538FC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699"/>
        </w:trPr>
        <w:tc>
          <w:tcPr>
            <w:tcW w:w="463" w:type="dxa"/>
          </w:tcPr>
          <w:p w14:paraId="1C350874" w14:textId="77777777" w:rsidR="00B279A4" w:rsidRPr="004F50CD" w:rsidRDefault="00B279A4" w:rsidP="000538FC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5744" w:type="dxa"/>
            <w:gridSpan w:val="2"/>
            <w:tcBorders>
              <w:right w:val="single" w:sz="4" w:space="0" w:color="auto"/>
            </w:tcBorders>
          </w:tcPr>
          <w:p w14:paraId="1C350875" w14:textId="77777777" w:rsidR="00B279A4" w:rsidRPr="001F3339" w:rsidRDefault="00B279A4" w:rsidP="000538FC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1F3339">
              <w:rPr>
                <w:szCs w:val="24"/>
              </w:rPr>
              <w:t>озмещени</w:t>
            </w:r>
            <w:r>
              <w:rPr>
                <w:szCs w:val="24"/>
              </w:rPr>
              <w:t>е по автострахованию</w:t>
            </w:r>
            <w:r w:rsidRPr="001F3339">
              <w:rPr>
                <w:szCs w:val="24"/>
              </w:rPr>
              <w:t xml:space="preserve"> в натуральной форме (в виде ремонта) должн</w:t>
            </w:r>
            <w:r>
              <w:rPr>
                <w:szCs w:val="24"/>
              </w:rPr>
              <w:t>о</w:t>
            </w:r>
            <w:r w:rsidRPr="001F3339">
              <w:rPr>
                <w:szCs w:val="24"/>
              </w:rPr>
              <w:t xml:space="preserve"> обеспечивать сохранение гарантии на автомобиль.</w:t>
            </w:r>
          </w:p>
        </w:tc>
        <w:tc>
          <w:tcPr>
            <w:tcW w:w="4469" w:type="dxa"/>
            <w:gridSpan w:val="2"/>
            <w:tcBorders>
              <w:left w:val="single" w:sz="4" w:space="0" w:color="auto"/>
            </w:tcBorders>
          </w:tcPr>
          <w:p w14:paraId="1C350876" w14:textId="77777777" w:rsidR="00B279A4" w:rsidRDefault="00B279A4" w:rsidP="000538FC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Например, ремонт должен быть у официального дилера с использованием оригинальных запчастей.</w:t>
            </w:r>
          </w:p>
          <w:p w14:paraId="1C350877" w14:textId="77777777" w:rsidR="00B279A4" w:rsidRPr="001F3339" w:rsidRDefault="00B279A4" w:rsidP="000538FC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Иное может быть прямо предусмотрено договором.</w:t>
            </w:r>
          </w:p>
        </w:tc>
      </w:tr>
      <w:tr w:rsidR="001F3339" w:rsidRPr="004F50CD" w14:paraId="1C35087E" w14:textId="77777777" w:rsidTr="00727000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699"/>
        </w:trPr>
        <w:tc>
          <w:tcPr>
            <w:tcW w:w="463" w:type="dxa"/>
          </w:tcPr>
          <w:p w14:paraId="1C350879" w14:textId="77777777" w:rsidR="001F3339" w:rsidRPr="004F50CD" w:rsidRDefault="00B279A4" w:rsidP="00C75DB8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5744" w:type="dxa"/>
            <w:gridSpan w:val="2"/>
            <w:tcBorders>
              <w:right w:val="single" w:sz="4" w:space="0" w:color="auto"/>
            </w:tcBorders>
          </w:tcPr>
          <w:p w14:paraId="1C35087A" w14:textId="77777777" w:rsidR="001F3339" w:rsidRPr="001F3339" w:rsidRDefault="00B279A4" w:rsidP="00B279A4">
            <w:pPr>
              <w:spacing w:before="60" w:after="60"/>
              <w:jc w:val="both"/>
              <w:rPr>
                <w:szCs w:val="24"/>
              </w:rPr>
            </w:pPr>
            <w:r>
              <w:rPr>
                <w:szCs w:val="24"/>
              </w:rPr>
              <w:t>Дана юридическая характеристика штрафа за отказ добровольно удовлетворить законные требования потребителя (50 % от присужденной суммы).</w:t>
            </w:r>
          </w:p>
        </w:tc>
        <w:tc>
          <w:tcPr>
            <w:tcW w:w="4469" w:type="dxa"/>
            <w:gridSpan w:val="2"/>
            <w:tcBorders>
              <w:left w:val="single" w:sz="4" w:space="0" w:color="auto"/>
            </w:tcBorders>
          </w:tcPr>
          <w:p w14:paraId="1C35087B" w14:textId="77777777" w:rsidR="00B279A4" w:rsidRDefault="00B279A4" w:rsidP="00B279A4">
            <w:pPr>
              <w:spacing w:before="60" w:after="60"/>
              <w:jc w:val="both"/>
              <w:rPr>
                <w:szCs w:val="24"/>
              </w:rPr>
            </w:pPr>
            <w:r>
              <w:rPr>
                <w:szCs w:val="24"/>
              </w:rPr>
              <w:t>(1) Может быть снижен по ст. 333 ГК.</w:t>
            </w:r>
          </w:p>
          <w:p w14:paraId="1C35087C" w14:textId="77777777" w:rsidR="00B279A4" w:rsidRDefault="00B279A4" w:rsidP="00B279A4">
            <w:pPr>
              <w:spacing w:before="60" w:after="6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(2) Право на его получение возникает у потребителя не в момент нарушения прав, а в момент присуждения судом суммы, </w:t>
            </w:r>
            <w:proofErr w:type="gramStart"/>
            <w:r>
              <w:rPr>
                <w:szCs w:val="24"/>
              </w:rPr>
              <w:t>исходя из которой рассчитывается</w:t>
            </w:r>
            <w:proofErr w:type="gramEnd"/>
            <w:r>
              <w:rPr>
                <w:szCs w:val="24"/>
              </w:rPr>
              <w:t xml:space="preserve"> штраф →</w:t>
            </w:r>
          </w:p>
          <w:p w14:paraId="1C35087D" w14:textId="77777777" w:rsidR="001F3339" w:rsidRPr="001F3339" w:rsidRDefault="00B279A4" w:rsidP="00B279A4">
            <w:pPr>
              <w:spacing w:before="60" w:after="60"/>
              <w:jc w:val="both"/>
              <w:rPr>
                <w:szCs w:val="24"/>
              </w:rPr>
            </w:pPr>
            <w:r>
              <w:rPr>
                <w:szCs w:val="24"/>
              </w:rPr>
              <w:t>(3) До этого момента не может быть уступлено отдельно и «следует» за другими правами потребителя.</w:t>
            </w:r>
          </w:p>
        </w:tc>
      </w:tr>
    </w:tbl>
    <w:p w14:paraId="1C35087F" w14:textId="77777777" w:rsidR="004E1083" w:rsidRPr="00256132" w:rsidRDefault="004E1083" w:rsidP="004F50CD">
      <w:pPr>
        <w:spacing w:before="60" w:after="60"/>
        <w:jc w:val="both"/>
        <w:rPr>
          <w:sz w:val="2"/>
          <w:szCs w:val="2"/>
        </w:rPr>
      </w:pPr>
    </w:p>
    <w:sectPr w:rsidR="004E1083" w:rsidRPr="00256132" w:rsidSect="00154055">
      <w:footerReference w:type="even" r:id="rId14"/>
      <w:footerReference w:type="default" r:id="rId15"/>
      <w:type w:val="continuous"/>
      <w:pgSz w:w="11900" w:h="16840"/>
      <w:pgMar w:top="692" w:right="720" w:bottom="789" w:left="720" w:header="709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50882" w14:textId="77777777" w:rsidR="00A00A99" w:rsidRDefault="00A00A99" w:rsidP="001A7F6D">
      <w:r>
        <w:separator/>
      </w:r>
    </w:p>
  </w:endnote>
  <w:endnote w:type="continuationSeparator" w:id="0">
    <w:p w14:paraId="1C350883" w14:textId="77777777" w:rsidR="00A00A99" w:rsidRDefault="00A00A99" w:rsidP="001A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805593490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1C350884" w14:textId="77777777" w:rsidR="009100CE" w:rsidRDefault="004356BA" w:rsidP="00DB0E4D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9100CE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1C350885" w14:textId="77777777" w:rsidR="009100CE" w:rsidRDefault="009100C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2058044916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1C350886" w14:textId="77777777" w:rsidR="009100CE" w:rsidRDefault="004356BA" w:rsidP="00DB0E4D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9100CE"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CB424F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14:paraId="1C350887" w14:textId="77777777" w:rsidR="009100CE" w:rsidRDefault="009100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50880" w14:textId="77777777" w:rsidR="00A00A99" w:rsidRDefault="00A00A99" w:rsidP="001A7F6D">
      <w:r>
        <w:separator/>
      </w:r>
    </w:p>
  </w:footnote>
  <w:footnote w:type="continuationSeparator" w:id="0">
    <w:p w14:paraId="1C350881" w14:textId="77777777" w:rsidR="00A00A99" w:rsidRDefault="00A00A99" w:rsidP="001A7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EEC"/>
    <w:multiLevelType w:val="hybridMultilevel"/>
    <w:tmpl w:val="401241D2"/>
    <w:lvl w:ilvl="0" w:tplc="5CBE3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1547C"/>
    <w:multiLevelType w:val="hybridMultilevel"/>
    <w:tmpl w:val="C192A310"/>
    <w:lvl w:ilvl="0" w:tplc="5CBE3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34D47"/>
    <w:multiLevelType w:val="hybridMultilevel"/>
    <w:tmpl w:val="F986571A"/>
    <w:lvl w:ilvl="0" w:tplc="388A8376">
      <w:start w:val="1"/>
      <w:numFmt w:val="russianLow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B5563"/>
    <w:multiLevelType w:val="hybridMultilevel"/>
    <w:tmpl w:val="205CB54A"/>
    <w:lvl w:ilvl="0" w:tplc="5CBE3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6383B"/>
    <w:multiLevelType w:val="hybridMultilevel"/>
    <w:tmpl w:val="F986571A"/>
    <w:lvl w:ilvl="0" w:tplc="388A8376">
      <w:start w:val="1"/>
      <w:numFmt w:val="russianLow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B0714"/>
    <w:multiLevelType w:val="hybridMultilevel"/>
    <w:tmpl w:val="739E0EC0"/>
    <w:lvl w:ilvl="0" w:tplc="5CBE3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0179C"/>
    <w:multiLevelType w:val="hybridMultilevel"/>
    <w:tmpl w:val="D07E2B0E"/>
    <w:lvl w:ilvl="0" w:tplc="5CBE3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14DB8"/>
    <w:multiLevelType w:val="hybridMultilevel"/>
    <w:tmpl w:val="8A704B18"/>
    <w:lvl w:ilvl="0" w:tplc="5CBE3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33986"/>
    <w:multiLevelType w:val="hybridMultilevel"/>
    <w:tmpl w:val="357A1718"/>
    <w:lvl w:ilvl="0" w:tplc="5CBE3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02A70"/>
    <w:multiLevelType w:val="hybridMultilevel"/>
    <w:tmpl w:val="6D0CF69A"/>
    <w:lvl w:ilvl="0" w:tplc="5CBE3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933B8F"/>
    <w:multiLevelType w:val="hybridMultilevel"/>
    <w:tmpl w:val="4FFC0DA8"/>
    <w:lvl w:ilvl="0" w:tplc="5CBE3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F04C7"/>
    <w:multiLevelType w:val="hybridMultilevel"/>
    <w:tmpl w:val="EF06769E"/>
    <w:lvl w:ilvl="0" w:tplc="5CBE3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DB2110"/>
    <w:multiLevelType w:val="hybridMultilevel"/>
    <w:tmpl w:val="34A05868"/>
    <w:lvl w:ilvl="0" w:tplc="5CBE3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D16BE3"/>
    <w:multiLevelType w:val="hybridMultilevel"/>
    <w:tmpl w:val="F986571A"/>
    <w:lvl w:ilvl="0" w:tplc="388A8376">
      <w:start w:val="1"/>
      <w:numFmt w:val="russianLow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445BC"/>
    <w:multiLevelType w:val="hybridMultilevel"/>
    <w:tmpl w:val="0B1EC10C"/>
    <w:lvl w:ilvl="0" w:tplc="5CBE3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0F7510"/>
    <w:multiLevelType w:val="hybridMultilevel"/>
    <w:tmpl w:val="F986571A"/>
    <w:lvl w:ilvl="0" w:tplc="388A8376">
      <w:start w:val="1"/>
      <w:numFmt w:val="russianLow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C1A55"/>
    <w:multiLevelType w:val="hybridMultilevel"/>
    <w:tmpl w:val="F986571A"/>
    <w:lvl w:ilvl="0" w:tplc="388A8376">
      <w:start w:val="1"/>
      <w:numFmt w:val="russianLow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93691"/>
    <w:multiLevelType w:val="hybridMultilevel"/>
    <w:tmpl w:val="52225862"/>
    <w:lvl w:ilvl="0" w:tplc="5CBE3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91A06"/>
    <w:multiLevelType w:val="hybridMultilevel"/>
    <w:tmpl w:val="F986571A"/>
    <w:lvl w:ilvl="0" w:tplc="388A8376">
      <w:start w:val="1"/>
      <w:numFmt w:val="russianLow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51DCA"/>
    <w:multiLevelType w:val="hybridMultilevel"/>
    <w:tmpl w:val="FAC62844"/>
    <w:lvl w:ilvl="0" w:tplc="5CBE3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CC1C6C"/>
    <w:multiLevelType w:val="hybridMultilevel"/>
    <w:tmpl w:val="05A4DF7A"/>
    <w:lvl w:ilvl="0" w:tplc="5CBE3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423FAB"/>
    <w:multiLevelType w:val="hybridMultilevel"/>
    <w:tmpl w:val="945C1EF8"/>
    <w:lvl w:ilvl="0" w:tplc="5CBE3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2A3643"/>
    <w:multiLevelType w:val="hybridMultilevel"/>
    <w:tmpl w:val="F986571A"/>
    <w:lvl w:ilvl="0" w:tplc="388A8376">
      <w:start w:val="1"/>
      <w:numFmt w:val="russianLow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02CAA"/>
    <w:multiLevelType w:val="hybridMultilevel"/>
    <w:tmpl w:val="F986571A"/>
    <w:lvl w:ilvl="0" w:tplc="388A8376">
      <w:start w:val="1"/>
      <w:numFmt w:val="russianLow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E210D5"/>
    <w:multiLevelType w:val="hybridMultilevel"/>
    <w:tmpl w:val="B7886288"/>
    <w:lvl w:ilvl="0" w:tplc="5CBE3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BB7D54"/>
    <w:multiLevelType w:val="hybridMultilevel"/>
    <w:tmpl w:val="A1047FB6"/>
    <w:lvl w:ilvl="0" w:tplc="5CBE3EF4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6">
    <w:nsid w:val="69244836"/>
    <w:multiLevelType w:val="hybridMultilevel"/>
    <w:tmpl w:val="F986571A"/>
    <w:lvl w:ilvl="0" w:tplc="388A8376">
      <w:start w:val="1"/>
      <w:numFmt w:val="russianLow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A23941"/>
    <w:multiLevelType w:val="hybridMultilevel"/>
    <w:tmpl w:val="7F9E554C"/>
    <w:lvl w:ilvl="0" w:tplc="5CBE3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6C4E55"/>
    <w:multiLevelType w:val="hybridMultilevel"/>
    <w:tmpl w:val="A1D859CE"/>
    <w:lvl w:ilvl="0" w:tplc="388A8376">
      <w:start w:val="1"/>
      <w:numFmt w:val="russianLow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0A7AC8"/>
    <w:multiLevelType w:val="hybridMultilevel"/>
    <w:tmpl w:val="A1D859CE"/>
    <w:lvl w:ilvl="0" w:tplc="388A8376">
      <w:start w:val="1"/>
      <w:numFmt w:val="russianLow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B1187C"/>
    <w:multiLevelType w:val="hybridMultilevel"/>
    <w:tmpl w:val="E7125102"/>
    <w:lvl w:ilvl="0" w:tplc="5CBE3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8846A5"/>
    <w:multiLevelType w:val="hybridMultilevel"/>
    <w:tmpl w:val="F1E47C44"/>
    <w:lvl w:ilvl="0" w:tplc="5CBE3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6C0636"/>
    <w:multiLevelType w:val="hybridMultilevel"/>
    <w:tmpl w:val="020E4382"/>
    <w:lvl w:ilvl="0" w:tplc="5CBE3EF4">
      <w:start w:val="1"/>
      <w:numFmt w:val="bullet"/>
      <w:lvlText w:val=""/>
      <w:lvlJc w:val="left"/>
      <w:pPr>
        <w:ind w:left="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"/>
  </w:num>
  <w:num w:numId="3">
    <w:abstractNumId w:val="26"/>
  </w:num>
  <w:num w:numId="4">
    <w:abstractNumId w:val="2"/>
  </w:num>
  <w:num w:numId="5">
    <w:abstractNumId w:val="22"/>
  </w:num>
  <w:num w:numId="6">
    <w:abstractNumId w:val="13"/>
  </w:num>
  <w:num w:numId="7">
    <w:abstractNumId w:val="18"/>
  </w:num>
  <w:num w:numId="8">
    <w:abstractNumId w:val="11"/>
  </w:num>
  <w:num w:numId="9">
    <w:abstractNumId w:val="28"/>
  </w:num>
  <w:num w:numId="10">
    <w:abstractNumId w:val="29"/>
  </w:num>
  <w:num w:numId="11">
    <w:abstractNumId w:val="0"/>
  </w:num>
  <w:num w:numId="12">
    <w:abstractNumId w:val="3"/>
  </w:num>
  <w:num w:numId="13">
    <w:abstractNumId w:val="15"/>
  </w:num>
  <w:num w:numId="14">
    <w:abstractNumId w:val="16"/>
  </w:num>
  <w:num w:numId="15">
    <w:abstractNumId w:val="23"/>
  </w:num>
  <w:num w:numId="16">
    <w:abstractNumId w:val="10"/>
  </w:num>
  <w:num w:numId="17">
    <w:abstractNumId w:val="9"/>
  </w:num>
  <w:num w:numId="18">
    <w:abstractNumId w:val="21"/>
  </w:num>
  <w:num w:numId="19">
    <w:abstractNumId w:val="6"/>
  </w:num>
  <w:num w:numId="20">
    <w:abstractNumId w:val="17"/>
  </w:num>
  <w:num w:numId="21">
    <w:abstractNumId w:val="20"/>
  </w:num>
  <w:num w:numId="22">
    <w:abstractNumId w:val="24"/>
  </w:num>
  <w:num w:numId="23">
    <w:abstractNumId w:val="12"/>
  </w:num>
  <w:num w:numId="24">
    <w:abstractNumId w:val="30"/>
  </w:num>
  <w:num w:numId="25">
    <w:abstractNumId w:val="5"/>
  </w:num>
  <w:num w:numId="26">
    <w:abstractNumId w:val="27"/>
  </w:num>
  <w:num w:numId="27">
    <w:abstractNumId w:val="7"/>
  </w:num>
  <w:num w:numId="28">
    <w:abstractNumId w:val="31"/>
  </w:num>
  <w:num w:numId="29">
    <w:abstractNumId w:val="25"/>
  </w:num>
  <w:num w:numId="30">
    <w:abstractNumId w:val="8"/>
  </w:num>
  <w:num w:numId="31">
    <w:abstractNumId w:val="19"/>
  </w:num>
  <w:num w:numId="32">
    <w:abstractNumId w:val="14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70"/>
    <w:rsid w:val="00000B8A"/>
    <w:rsid w:val="00004826"/>
    <w:rsid w:val="000119DA"/>
    <w:rsid w:val="00016C96"/>
    <w:rsid w:val="00043E25"/>
    <w:rsid w:val="00044455"/>
    <w:rsid w:val="000455EF"/>
    <w:rsid w:val="00060F4B"/>
    <w:rsid w:val="00082DEB"/>
    <w:rsid w:val="000A70AF"/>
    <w:rsid w:val="000C00A2"/>
    <w:rsid w:val="000C7D8E"/>
    <w:rsid w:val="000D1E6C"/>
    <w:rsid w:val="000D5664"/>
    <w:rsid w:val="000F2FF9"/>
    <w:rsid w:val="000F7ED2"/>
    <w:rsid w:val="00116CAA"/>
    <w:rsid w:val="001218C8"/>
    <w:rsid w:val="00133AD9"/>
    <w:rsid w:val="00154055"/>
    <w:rsid w:val="0016278A"/>
    <w:rsid w:val="0017184C"/>
    <w:rsid w:val="00182135"/>
    <w:rsid w:val="001A48E5"/>
    <w:rsid w:val="001A54C7"/>
    <w:rsid w:val="001A7F6D"/>
    <w:rsid w:val="001B632B"/>
    <w:rsid w:val="001C24B2"/>
    <w:rsid w:val="001C31BE"/>
    <w:rsid w:val="001C3CFE"/>
    <w:rsid w:val="001C6478"/>
    <w:rsid w:val="001C797D"/>
    <w:rsid w:val="001C7A29"/>
    <w:rsid w:val="001E2486"/>
    <w:rsid w:val="001E4EBF"/>
    <w:rsid w:val="001F3339"/>
    <w:rsid w:val="00204B80"/>
    <w:rsid w:val="00206C8E"/>
    <w:rsid w:val="00213C92"/>
    <w:rsid w:val="002216BA"/>
    <w:rsid w:val="00222CAE"/>
    <w:rsid w:val="00232A17"/>
    <w:rsid w:val="00232DCC"/>
    <w:rsid w:val="00235999"/>
    <w:rsid w:val="00245A07"/>
    <w:rsid w:val="00246E63"/>
    <w:rsid w:val="00247AF5"/>
    <w:rsid w:val="00250A04"/>
    <w:rsid w:val="00256132"/>
    <w:rsid w:val="00272123"/>
    <w:rsid w:val="002744EF"/>
    <w:rsid w:val="0028560D"/>
    <w:rsid w:val="002A1036"/>
    <w:rsid w:val="002A23A7"/>
    <w:rsid w:val="002A5581"/>
    <w:rsid w:val="002C4603"/>
    <w:rsid w:val="002D3A50"/>
    <w:rsid w:val="002D5CE1"/>
    <w:rsid w:val="002F02D5"/>
    <w:rsid w:val="0030129E"/>
    <w:rsid w:val="00302008"/>
    <w:rsid w:val="0030302D"/>
    <w:rsid w:val="00314F1A"/>
    <w:rsid w:val="00314FD1"/>
    <w:rsid w:val="0033038D"/>
    <w:rsid w:val="0033383C"/>
    <w:rsid w:val="00334953"/>
    <w:rsid w:val="00335D74"/>
    <w:rsid w:val="00355BF9"/>
    <w:rsid w:val="0036307E"/>
    <w:rsid w:val="00363DB0"/>
    <w:rsid w:val="0037364A"/>
    <w:rsid w:val="00386FDD"/>
    <w:rsid w:val="00397D0D"/>
    <w:rsid w:val="003A54BA"/>
    <w:rsid w:val="003A6522"/>
    <w:rsid w:val="003B2887"/>
    <w:rsid w:val="003B34DB"/>
    <w:rsid w:val="003B5C8C"/>
    <w:rsid w:val="003B7537"/>
    <w:rsid w:val="003D1264"/>
    <w:rsid w:val="003D3715"/>
    <w:rsid w:val="003D76A1"/>
    <w:rsid w:val="003F5B77"/>
    <w:rsid w:val="004016C4"/>
    <w:rsid w:val="00413119"/>
    <w:rsid w:val="00424437"/>
    <w:rsid w:val="004356BA"/>
    <w:rsid w:val="00437DD8"/>
    <w:rsid w:val="00445CAA"/>
    <w:rsid w:val="00445CBA"/>
    <w:rsid w:val="00454D40"/>
    <w:rsid w:val="00465156"/>
    <w:rsid w:val="0048285A"/>
    <w:rsid w:val="00491829"/>
    <w:rsid w:val="004B2928"/>
    <w:rsid w:val="004C727A"/>
    <w:rsid w:val="004C73C0"/>
    <w:rsid w:val="004C7AAB"/>
    <w:rsid w:val="004D1934"/>
    <w:rsid w:val="004E1083"/>
    <w:rsid w:val="004F50CD"/>
    <w:rsid w:val="004F67A5"/>
    <w:rsid w:val="004F6ED6"/>
    <w:rsid w:val="004F7492"/>
    <w:rsid w:val="00510386"/>
    <w:rsid w:val="005165F3"/>
    <w:rsid w:val="0051704E"/>
    <w:rsid w:val="00526BEE"/>
    <w:rsid w:val="00541E05"/>
    <w:rsid w:val="005544AE"/>
    <w:rsid w:val="0055796C"/>
    <w:rsid w:val="00563D32"/>
    <w:rsid w:val="00590C9B"/>
    <w:rsid w:val="00591C15"/>
    <w:rsid w:val="005A30A4"/>
    <w:rsid w:val="005A63C0"/>
    <w:rsid w:val="005A680E"/>
    <w:rsid w:val="005B2814"/>
    <w:rsid w:val="005B2A33"/>
    <w:rsid w:val="005B753B"/>
    <w:rsid w:val="005C2903"/>
    <w:rsid w:val="005C64AF"/>
    <w:rsid w:val="005C6913"/>
    <w:rsid w:val="005C7DC5"/>
    <w:rsid w:val="005D7724"/>
    <w:rsid w:val="005D7CA1"/>
    <w:rsid w:val="005E2207"/>
    <w:rsid w:val="0061191F"/>
    <w:rsid w:val="00617178"/>
    <w:rsid w:val="00617D1F"/>
    <w:rsid w:val="00634CF4"/>
    <w:rsid w:val="00635FFD"/>
    <w:rsid w:val="0063755D"/>
    <w:rsid w:val="006420E1"/>
    <w:rsid w:val="006431BA"/>
    <w:rsid w:val="00656BBC"/>
    <w:rsid w:val="00664D37"/>
    <w:rsid w:val="00673655"/>
    <w:rsid w:val="0068249A"/>
    <w:rsid w:val="0068461F"/>
    <w:rsid w:val="0068728F"/>
    <w:rsid w:val="00691727"/>
    <w:rsid w:val="006954D2"/>
    <w:rsid w:val="006C3217"/>
    <w:rsid w:val="006C6BE1"/>
    <w:rsid w:val="006D4EDF"/>
    <w:rsid w:val="006F034A"/>
    <w:rsid w:val="007125AB"/>
    <w:rsid w:val="00727000"/>
    <w:rsid w:val="00727AE2"/>
    <w:rsid w:val="00742608"/>
    <w:rsid w:val="00773B37"/>
    <w:rsid w:val="00794779"/>
    <w:rsid w:val="007A0602"/>
    <w:rsid w:val="007B2BA9"/>
    <w:rsid w:val="007D46BD"/>
    <w:rsid w:val="007E2AF8"/>
    <w:rsid w:val="007F0852"/>
    <w:rsid w:val="007F14A0"/>
    <w:rsid w:val="007F1542"/>
    <w:rsid w:val="007F43C4"/>
    <w:rsid w:val="00813541"/>
    <w:rsid w:val="00815D4B"/>
    <w:rsid w:val="00824AC9"/>
    <w:rsid w:val="00836F5E"/>
    <w:rsid w:val="00841F7B"/>
    <w:rsid w:val="00846024"/>
    <w:rsid w:val="00852ECD"/>
    <w:rsid w:val="00860993"/>
    <w:rsid w:val="00862B61"/>
    <w:rsid w:val="00874C5C"/>
    <w:rsid w:val="0089504A"/>
    <w:rsid w:val="008C1064"/>
    <w:rsid w:val="008D2888"/>
    <w:rsid w:val="008D5EFF"/>
    <w:rsid w:val="00906B64"/>
    <w:rsid w:val="009100CE"/>
    <w:rsid w:val="009355BC"/>
    <w:rsid w:val="0094759C"/>
    <w:rsid w:val="00954B17"/>
    <w:rsid w:val="00957896"/>
    <w:rsid w:val="0096421F"/>
    <w:rsid w:val="0096533A"/>
    <w:rsid w:val="00973C3E"/>
    <w:rsid w:val="00975709"/>
    <w:rsid w:val="0098720A"/>
    <w:rsid w:val="0099322C"/>
    <w:rsid w:val="00995FFC"/>
    <w:rsid w:val="009C21C8"/>
    <w:rsid w:val="009E220D"/>
    <w:rsid w:val="009E22C3"/>
    <w:rsid w:val="00A00A99"/>
    <w:rsid w:val="00A124B2"/>
    <w:rsid w:val="00A14686"/>
    <w:rsid w:val="00A156B0"/>
    <w:rsid w:val="00A27106"/>
    <w:rsid w:val="00A30431"/>
    <w:rsid w:val="00A32D9C"/>
    <w:rsid w:val="00A35375"/>
    <w:rsid w:val="00A4510A"/>
    <w:rsid w:val="00A46C5E"/>
    <w:rsid w:val="00A625F2"/>
    <w:rsid w:val="00A76A42"/>
    <w:rsid w:val="00A776FD"/>
    <w:rsid w:val="00A8653E"/>
    <w:rsid w:val="00A97B3D"/>
    <w:rsid w:val="00AA6A1F"/>
    <w:rsid w:val="00AB0743"/>
    <w:rsid w:val="00AB24F6"/>
    <w:rsid w:val="00AE29BD"/>
    <w:rsid w:val="00AE4300"/>
    <w:rsid w:val="00AF48E9"/>
    <w:rsid w:val="00B03EA7"/>
    <w:rsid w:val="00B110D3"/>
    <w:rsid w:val="00B279A4"/>
    <w:rsid w:val="00B37231"/>
    <w:rsid w:val="00B43E42"/>
    <w:rsid w:val="00B4668D"/>
    <w:rsid w:val="00B642EB"/>
    <w:rsid w:val="00B74370"/>
    <w:rsid w:val="00B76106"/>
    <w:rsid w:val="00B7625C"/>
    <w:rsid w:val="00B94EEB"/>
    <w:rsid w:val="00BA0FD2"/>
    <w:rsid w:val="00BA1864"/>
    <w:rsid w:val="00BB2247"/>
    <w:rsid w:val="00BB44FA"/>
    <w:rsid w:val="00BB4EBF"/>
    <w:rsid w:val="00BF038E"/>
    <w:rsid w:val="00BF12E6"/>
    <w:rsid w:val="00BF52F8"/>
    <w:rsid w:val="00C013A7"/>
    <w:rsid w:val="00C06F44"/>
    <w:rsid w:val="00C0757F"/>
    <w:rsid w:val="00C1020E"/>
    <w:rsid w:val="00C12BA8"/>
    <w:rsid w:val="00C23FDE"/>
    <w:rsid w:val="00C273EA"/>
    <w:rsid w:val="00C37FE6"/>
    <w:rsid w:val="00C41833"/>
    <w:rsid w:val="00C75DB8"/>
    <w:rsid w:val="00C76463"/>
    <w:rsid w:val="00C775E2"/>
    <w:rsid w:val="00C861BE"/>
    <w:rsid w:val="00C95B1F"/>
    <w:rsid w:val="00CB08F8"/>
    <w:rsid w:val="00CB424F"/>
    <w:rsid w:val="00CB5B6C"/>
    <w:rsid w:val="00CC18C7"/>
    <w:rsid w:val="00CF3933"/>
    <w:rsid w:val="00D1341D"/>
    <w:rsid w:val="00D218AA"/>
    <w:rsid w:val="00D228C2"/>
    <w:rsid w:val="00D242DA"/>
    <w:rsid w:val="00D46C8F"/>
    <w:rsid w:val="00D57582"/>
    <w:rsid w:val="00D63674"/>
    <w:rsid w:val="00D666C2"/>
    <w:rsid w:val="00D71EE3"/>
    <w:rsid w:val="00D800E1"/>
    <w:rsid w:val="00D82C6E"/>
    <w:rsid w:val="00D97085"/>
    <w:rsid w:val="00DA48CA"/>
    <w:rsid w:val="00DA5A79"/>
    <w:rsid w:val="00DA7D1D"/>
    <w:rsid w:val="00DB0E4D"/>
    <w:rsid w:val="00DC791D"/>
    <w:rsid w:val="00DD5FC8"/>
    <w:rsid w:val="00DE38DD"/>
    <w:rsid w:val="00DE79DA"/>
    <w:rsid w:val="00DF03AF"/>
    <w:rsid w:val="00DF092D"/>
    <w:rsid w:val="00E207A3"/>
    <w:rsid w:val="00E30F02"/>
    <w:rsid w:val="00E3101E"/>
    <w:rsid w:val="00E40B31"/>
    <w:rsid w:val="00E45BB9"/>
    <w:rsid w:val="00E61AE7"/>
    <w:rsid w:val="00E6649A"/>
    <w:rsid w:val="00E66E4F"/>
    <w:rsid w:val="00E7319A"/>
    <w:rsid w:val="00E82854"/>
    <w:rsid w:val="00E86AC2"/>
    <w:rsid w:val="00EA25E4"/>
    <w:rsid w:val="00EA2736"/>
    <w:rsid w:val="00EC7654"/>
    <w:rsid w:val="00ED1780"/>
    <w:rsid w:val="00ED226E"/>
    <w:rsid w:val="00ED26FC"/>
    <w:rsid w:val="00EE1E14"/>
    <w:rsid w:val="00F00171"/>
    <w:rsid w:val="00F00C80"/>
    <w:rsid w:val="00F228E9"/>
    <w:rsid w:val="00F457B7"/>
    <w:rsid w:val="00F500D2"/>
    <w:rsid w:val="00F56A64"/>
    <w:rsid w:val="00F62517"/>
    <w:rsid w:val="00F7215F"/>
    <w:rsid w:val="00F95D36"/>
    <w:rsid w:val="00FB71B4"/>
    <w:rsid w:val="00FC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0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Calibri" w:hAnsi="Bookman Old Style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82"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437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rsid w:val="00B7437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A7F6D"/>
    <w:rPr>
      <w:color w:val="954F72" w:themeColor="followedHyperlink"/>
      <w:u w:val="single"/>
    </w:rPr>
  </w:style>
  <w:style w:type="paragraph" w:styleId="a6">
    <w:name w:val="footer"/>
    <w:basedOn w:val="a"/>
    <w:link w:val="a7"/>
    <w:uiPriority w:val="99"/>
    <w:unhideWhenUsed/>
    <w:rsid w:val="001A7F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7F6D"/>
    <w:rPr>
      <w:rFonts w:ascii="Times New Roman" w:hAnsi="Times New Roman"/>
      <w:sz w:val="24"/>
      <w:szCs w:val="22"/>
    </w:rPr>
  </w:style>
  <w:style w:type="character" w:styleId="a8">
    <w:name w:val="page number"/>
    <w:basedOn w:val="a0"/>
    <w:uiPriority w:val="99"/>
    <w:semiHidden/>
    <w:unhideWhenUsed/>
    <w:rsid w:val="001A7F6D"/>
  </w:style>
  <w:style w:type="paragraph" w:styleId="a9">
    <w:name w:val="List Paragraph"/>
    <w:basedOn w:val="a"/>
    <w:uiPriority w:val="34"/>
    <w:qFormat/>
    <w:rsid w:val="005B753B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D5EF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D5EFF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4F67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67A5"/>
    <w:rPr>
      <w:rFonts w:ascii="Times New Roman" w:hAnsi="Times New Roman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32DC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2DCC"/>
    <w:rPr>
      <w:rFonts w:ascii="Tahoma" w:hAnsi="Tahoma" w:cs="Tahoma"/>
      <w:sz w:val="16"/>
      <w:szCs w:val="16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D22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Calibri" w:hAnsi="Bookman Old Style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82"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437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rsid w:val="00B7437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A7F6D"/>
    <w:rPr>
      <w:color w:val="954F72" w:themeColor="followedHyperlink"/>
      <w:u w:val="single"/>
    </w:rPr>
  </w:style>
  <w:style w:type="paragraph" w:styleId="a6">
    <w:name w:val="footer"/>
    <w:basedOn w:val="a"/>
    <w:link w:val="a7"/>
    <w:uiPriority w:val="99"/>
    <w:unhideWhenUsed/>
    <w:rsid w:val="001A7F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7F6D"/>
    <w:rPr>
      <w:rFonts w:ascii="Times New Roman" w:hAnsi="Times New Roman"/>
      <w:sz w:val="24"/>
      <w:szCs w:val="22"/>
    </w:rPr>
  </w:style>
  <w:style w:type="character" w:styleId="a8">
    <w:name w:val="page number"/>
    <w:basedOn w:val="a0"/>
    <w:uiPriority w:val="99"/>
    <w:semiHidden/>
    <w:unhideWhenUsed/>
    <w:rsid w:val="001A7F6D"/>
  </w:style>
  <w:style w:type="paragraph" w:styleId="a9">
    <w:name w:val="List Paragraph"/>
    <w:basedOn w:val="a"/>
    <w:uiPriority w:val="34"/>
    <w:qFormat/>
    <w:rsid w:val="005B753B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D5EF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D5EFF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4F67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67A5"/>
    <w:rPr>
      <w:rFonts w:ascii="Times New Roman" w:hAnsi="Times New Roman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32DC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2DCC"/>
    <w:rPr>
      <w:rFonts w:ascii="Tahoma" w:hAnsi="Tahoma" w:cs="Tahoma"/>
      <w:sz w:val="16"/>
      <w:szCs w:val="16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D2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vsrf.ru/documents/thematics/29317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63AA34CDBC91140B54269E7B67D03CA" ma:contentTypeVersion="4" ma:contentTypeDescription="Создание документа." ma:contentTypeScope="" ma:versionID="3adf410135a7683eca7fb255bcb76d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382f4ce9252b67f1e79abde3b0780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12FC0-445E-4980-B5E9-C8A5F1B896C8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EA5D03E-CC8C-4E34-A20E-B9A0034F5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DACCD7-A323-4E1B-9692-BAC4D6DBDA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423E53-EE4B-4A64-A80F-9688FD84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2942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Shniger</dc:creator>
  <cp:lastModifiedBy>Московенко Владимир Михайлович</cp:lastModifiedBy>
  <cp:revision>4</cp:revision>
  <cp:lastPrinted>2021-01-14T08:23:00Z</cp:lastPrinted>
  <dcterms:created xsi:type="dcterms:W3CDTF">2021-01-14T08:23:00Z</dcterms:created>
  <dcterms:modified xsi:type="dcterms:W3CDTF">2021-01-14T08:48:00Z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0x010100063AA34CDBC91140B54269E7B67D03CA</vt:lpwstr>
  </property>
</Properties>
</file>